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DF06" w14:textId="5E328B92" w:rsidR="00B03A23" w:rsidRDefault="00FE746D" w:rsidP="00B03A23">
      <w:pPr>
        <w:jc w:val="center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sz w:val="32"/>
          <w:szCs w:val="32"/>
          <w:u w:val="single"/>
        </w:rPr>
        <w:t>TUNISIA</w:t>
      </w:r>
      <w:r w:rsidR="00E11853">
        <w:rPr>
          <w:rFonts w:cstheme="minorHAnsi"/>
          <w:b/>
          <w:bCs/>
          <w:sz w:val="32"/>
          <w:szCs w:val="32"/>
          <w:u w:val="single"/>
        </w:rPr>
        <w:t xml:space="preserve">: </w:t>
      </w:r>
      <w:r w:rsidR="00B03A23">
        <w:rPr>
          <w:rFonts w:cstheme="minorHAnsi"/>
          <w:b/>
          <w:bCs/>
          <w:sz w:val="32"/>
          <w:szCs w:val="32"/>
          <w:u w:val="single"/>
        </w:rPr>
        <w:t xml:space="preserve">DRAFT OF EBM FINAL REPORT. </w:t>
      </w:r>
    </w:p>
    <w:p w14:paraId="1E416277" w14:textId="77777777" w:rsidR="00B03A23" w:rsidRPr="00240FAD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  <w:lang w:val="en-US"/>
        </w:rPr>
      </w:pPr>
      <w:bookmarkStart w:id="0" w:name="_Hlk131149993"/>
      <w:r w:rsidRPr="00240FAD">
        <w:rPr>
          <w:rFonts w:asciiTheme="minorHAnsi" w:hAnsiTheme="minorHAnsi" w:cstheme="minorHAnsi"/>
          <w:b/>
          <w:bCs/>
          <w:sz w:val="18"/>
          <w:szCs w:val="18"/>
          <w:u w:val="single"/>
          <w:lang w:val="en-US"/>
        </w:rPr>
        <w:t>Contents</w:t>
      </w:r>
    </w:p>
    <w:p w14:paraId="4D6B2A59" w14:textId="77777777" w:rsidR="00B03A23" w:rsidRPr="00240FAD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it-IT"/>
        </w:rPr>
      </w:pPr>
    </w:p>
    <w:p w14:paraId="23447E3D" w14:textId="77777777" w:rsidR="00B03A23" w:rsidRPr="00240FAD" w:rsidRDefault="00B03A23" w:rsidP="00B03A23">
      <w:pPr>
        <w:pStyle w:val="Heading1"/>
        <w:spacing w:before="0" w:line="240" w:lineRule="auto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</w:pPr>
      <w:r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 xml:space="preserve">1 - Introduction </w:t>
      </w:r>
    </w:p>
    <w:p w14:paraId="15AB9ED6" w14:textId="6678D0FF" w:rsidR="00B03A23" w:rsidRPr="00240FAD" w:rsidRDefault="00B03A23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1.1 - Background</w:t>
      </w:r>
      <w:r w:rsidR="001414CC"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 on the EBM approach applied by MED4EBM</w:t>
      </w:r>
    </w:p>
    <w:p w14:paraId="73F945D1" w14:textId="77777777" w:rsidR="00B03A23" w:rsidRPr="00240FAD" w:rsidRDefault="00B03A23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1.2 - Problem statement</w:t>
      </w:r>
    </w:p>
    <w:p w14:paraId="3CF8471B" w14:textId="77777777" w:rsidR="00B03A23" w:rsidRPr="00240FAD" w:rsidRDefault="00B03A23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1.3 - Objective and approach</w:t>
      </w:r>
    </w:p>
    <w:p w14:paraId="1BCCAB1B" w14:textId="77777777" w:rsidR="00B03A23" w:rsidRPr="00240FAD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lang w:val="en-US"/>
        </w:rPr>
      </w:pPr>
    </w:p>
    <w:p w14:paraId="15CCEB8D" w14:textId="77777777" w:rsidR="00B03A23" w:rsidRPr="00240FAD" w:rsidRDefault="00B03A23" w:rsidP="00B03A23">
      <w:pPr>
        <w:pStyle w:val="Heading1"/>
        <w:spacing w:before="0" w:line="240" w:lineRule="auto"/>
        <w:ind w:left="426" w:hanging="426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</w:pPr>
      <w:r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 xml:space="preserve">2 – MED4EBM: </w:t>
      </w:r>
      <w:r w:rsidRPr="00240FAD">
        <w:rPr>
          <w:rFonts w:asciiTheme="minorHAnsi" w:hAnsiTheme="minorHAnsi" w:cstheme="minorHAnsi"/>
          <w:color w:val="auto"/>
          <w:sz w:val="18"/>
          <w:szCs w:val="18"/>
          <w:lang w:val="en-JM"/>
        </w:rPr>
        <w:t>Mediterranean Forum For Applied Ecosystem-Based Management</w:t>
      </w:r>
    </w:p>
    <w:p w14:paraId="7175314C" w14:textId="77777777" w:rsidR="00B03A23" w:rsidRPr="00240FAD" w:rsidRDefault="00B03A23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2.1 - Technologies and methodologies</w:t>
      </w:r>
    </w:p>
    <w:p w14:paraId="37F12FD7" w14:textId="77777777" w:rsidR="00B03A23" w:rsidRPr="00240FAD" w:rsidRDefault="00B03A23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i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2.2 - Development process: key activities</w:t>
      </w:r>
    </w:p>
    <w:p w14:paraId="3AC50F11" w14:textId="77777777" w:rsidR="00B03A23" w:rsidRPr="00240FAD" w:rsidRDefault="00B03A23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2.3 - Users</w:t>
      </w:r>
    </w:p>
    <w:p w14:paraId="34DFCF5A" w14:textId="77777777" w:rsidR="00B03A23" w:rsidRPr="00240FAD" w:rsidRDefault="00B03A23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2.4 - Key features</w:t>
      </w:r>
    </w:p>
    <w:p w14:paraId="032B7155" w14:textId="176112A7" w:rsidR="0069059E" w:rsidRPr="00240FAD" w:rsidRDefault="00591706" w:rsidP="0069059E">
      <w:pPr>
        <w:pStyle w:val="ListParagraph"/>
        <w:spacing w:after="0" w:line="240" w:lineRule="auto"/>
        <w:ind w:left="114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2.4.1 – ISP</w:t>
      </w:r>
    </w:p>
    <w:p w14:paraId="6A4E718E" w14:textId="534A80B8" w:rsidR="00591706" w:rsidRPr="00240FAD" w:rsidRDefault="00591706" w:rsidP="00591706">
      <w:pPr>
        <w:pStyle w:val="ListParagraph"/>
        <w:spacing w:after="0" w:line="240" w:lineRule="auto"/>
        <w:ind w:left="114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2.4.2 </w:t>
      </w:r>
      <w:r w:rsidR="00E31A18" w:rsidRPr="00240FAD">
        <w:rPr>
          <w:rFonts w:asciiTheme="minorHAnsi" w:hAnsiTheme="minorHAnsi" w:cstheme="minorHAnsi"/>
          <w:sz w:val="18"/>
          <w:szCs w:val="18"/>
          <w:lang w:val="en-US"/>
        </w:rPr>
        <w:t>–</w:t>
      </w:r>
      <w:r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 DMT</w:t>
      </w:r>
    </w:p>
    <w:p w14:paraId="7BA68C6A" w14:textId="7F150EC8" w:rsidR="00E31A18" w:rsidRPr="00240FAD" w:rsidRDefault="00E31A18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2.5 – </w:t>
      </w:r>
      <w:r w:rsidR="00996105" w:rsidRPr="00240FAD">
        <w:rPr>
          <w:rFonts w:asciiTheme="minorHAnsi" w:hAnsiTheme="minorHAnsi" w:cstheme="minorHAnsi"/>
          <w:sz w:val="18"/>
          <w:szCs w:val="18"/>
          <w:lang w:val="en-US"/>
        </w:rPr>
        <w:t>Stakeholder</w:t>
      </w:r>
      <w:r w:rsidR="00107A0B" w:rsidRPr="00240FAD">
        <w:rPr>
          <w:rFonts w:asciiTheme="minorHAnsi" w:hAnsiTheme="minorHAnsi" w:cstheme="minorHAnsi"/>
          <w:sz w:val="18"/>
          <w:szCs w:val="18"/>
          <w:lang w:val="en-US"/>
        </w:rPr>
        <w:t>s</w:t>
      </w:r>
      <w:r w:rsidR="00996105"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 analysis and decision-making process</w:t>
      </w:r>
    </w:p>
    <w:p w14:paraId="092270D0" w14:textId="1D4E7D3E" w:rsidR="00B03A23" w:rsidRPr="00240FAD" w:rsidRDefault="00B03A23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2.</w:t>
      </w:r>
      <w:r w:rsidR="00E31A18" w:rsidRPr="00240FAD">
        <w:rPr>
          <w:rFonts w:asciiTheme="minorHAnsi" w:hAnsiTheme="minorHAnsi" w:cstheme="minorHAnsi"/>
          <w:sz w:val="18"/>
          <w:szCs w:val="18"/>
          <w:lang w:val="en-US"/>
        </w:rPr>
        <w:t>6</w:t>
      </w:r>
      <w:r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 - Added valu</w:t>
      </w:r>
      <w:r w:rsidR="0069059E" w:rsidRPr="00240FAD">
        <w:rPr>
          <w:rFonts w:asciiTheme="minorHAnsi" w:hAnsiTheme="minorHAnsi" w:cstheme="minorHAnsi"/>
          <w:sz w:val="18"/>
          <w:szCs w:val="18"/>
          <w:lang w:val="en-US"/>
        </w:rPr>
        <w:t>es</w:t>
      </w:r>
    </w:p>
    <w:p w14:paraId="1D7ACF58" w14:textId="7E44F0EA" w:rsidR="001E6E53" w:rsidRPr="00240FAD" w:rsidRDefault="00B03A23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2.</w:t>
      </w:r>
      <w:r w:rsidR="00E31A18" w:rsidRPr="00240FAD">
        <w:rPr>
          <w:rFonts w:asciiTheme="minorHAnsi" w:hAnsiTheme="minorHAnsi" w:cstheme="minorHAnsi"/>
          <w:sz w:val="18"/>
          <w:szCs w:val="18"/>
          <w:lang w:val="en-US"/>
        </w:rPr>
        <w:t>7</w:t>
      </w:r>
      <w:r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 – Data coll</w:t>
      </w:r>
      <w:r w:rsidR="001E6E53"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ation </w:t>
      </w:r>
      <w:r w:rsidR="0069059E" w:rsidRPr="00240FAD">
        <w:rPr>
          <w:rFonts w:asciiTheme="minorHAnsi" w:hAnsiTheme="minorHAnsi" w:cstheme="minorHAnsi"/>
          <w:sz w:val="18"/>
          <w:szCs w:val="18"/>
          <w:lang w:val="en-US"/>
        </w:rPr>
        <w:t>and collection from data providers, repositories and from references</w:t>
      </w:r>
    </w:p>
    <w:p w14:paraId="094E891F" w14:textId="7581051B" w:rsidR="00B03A23" w:rsidRPr="00240FAD" w:rsidRDefault="001E6E53" w:rsidP="001E6E5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2.</w:t>
      </w:r>
      <w:r w:rsidR="00E31A18" w:rsidRPr="00240FAD">
        <w:rPr>
          <w:rFonts w:asciiTheme="minorHAnsi" w:hAnsiTheme="minorHAnsi" w:cstheme="minorHAnsi"/>
          <w:sz w:val="18"/>
          <w:szCs w:val="18"/>
          <w:lang w:val="en-US"/>
        </w:rPr>
        <w:t>8</w:t>
      </w:r>
      <w:r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="00DB4D85"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- </w:t>
      </w:r>
      <w:r w:rsidRPr="00240FAD">
        <w:rPr>
          <w:rFonts w:asciiTheme="minorHAnsi" w:hAnsiTheme="minorHAnsi" w:cstheme="minorHAnsi"/>
          <w:sz w:val="18"/>
          <w:szCs w:val="18"/>
          <w:lang w:val="en-US"/>
        </w:rPr>
        <w:t>Gap analysis and data collection</w:t>
      </w:r>
    </w:p>
    <w:p w14:paraId="17886968" w14:textId="32D152C5" w:rsidR="000C41F7" w:rsidRPr="00240FAD" w:rsidRDefault="000C41F7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  <w:lang w:val="en-US"/>
        </w:rPr>
        <w:t>2.</w:t>
      </w:r>
      <w:r w:rsidR="00E31A18" w:rsidRPr="00240FAD">
        <w:rPr>
          <w:rFonts w:asciiTheme="minorHAnsi" w:hAnsiTheme="minorHAnsi" w:cstheme="minorHAnsi"/>
          <w:sz w:val="18"/>
          <w:szCs w:val="18"/>
          <w:lang w:val="en-US"/>
        </w:rPr>
        <w:t>9</w:t>
      </w:r>
      <w:r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="001E6E53" w:rsidRPr="00240FAD">
        <w:rPr>
          <w:rFonts w:asciiTheme="minorHAnsi" w:hAnsiTheme="minorHAnsi" w:cstheme="minorHAnsi"/>
          <w:sz w:val="18"/>
          <w:szCs w:val="18"/>
          <w:lang w:val="en-US"/>
        </w:rPr>
        <w:t>–</w:t>
      </w:r>
      <w:r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 Challenges</w:t>
      </w:r>
      <w:r w:rsidR="001E6E53"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 and lessons learnt</w:t>
      </w:r>
    </w:p>
    <w:p w14:paraId="24EF2E86" w14:textId="77777777" w:rsidR="00B03A23" w:rsidRPr="00240FAD" w:rsidRDefault="00B03A23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</w:p>
    <w:p w14:paraId="700FC288" w14:textId="77777777" w:rsidR="00817B9E" w:rsidRDefault="00A67FD9" w:rsidP="00817B9E">
      <w:pPr>
        <w:spacing w:after="0" w:line="240" w:lineRule="auto"/>
        <w:jc w:val="both"/>
        <w:rPr>
          <w:sz w:val="18"/>
          <w:szCs w:val="18"/>
          <w:lang w:val="en-US"/>
        </w:rPr>
      </w:pPr>
      <w:r w:rsidRPr="00817B9E">
        <w:rPr>
          <w:rFonts w:asciiTheme="minorHAnsi" w:hAnsiTheme="minorHAnsi" w:cstheme="minorHAnsi"/>
          <w:b/>
          <w:bCs/>
          <w:sz w:val="18"/>
          <w:szCs w:val="18"/>
          <w:lang w:val="en-US"/>
        </w:rPr>
        <w:t>3</w:t>
      </w:r>
      <w:r w:rsidRPr="00240FAD">
        <w:rPr>
          <w:rFonts w:asciiTheme="minorHAnsi" w:hAnsiTheme="minorHAnsi" w:cstheme="minorHAnsi"/>
          <w:sz w:val="18"/>
          <w:szCs w:val="18"/>
          <w:lang w:val="en-US"/>
        </w:rPr>
        <w:t xml:space="preserve"> – </w:t>
      </w:r>
      <w:r w:rsidR="00817B9E">
        <w:rPr>
          <w:b/>
          <w:bCs/>
          <w:sz w:val="18"/>
          <w:szCs w:val="18"/>
          <w:lang w:val="en-US"/>
        </w:rPr>
        <w:t>RESULTS</w:t>
      </w:r>
      <w:r w:rsidR="00817B9E">
        <w:rPr>
          <w:sz w:val="18"/>
          <w:szCs w:val="18"/>
          <w:lang w:val="en-US"/>
        </w:rPr>
        <w:t>: DIAGRAM. COMPONENTS, INDICATORS AND SELECTION OF THE INDICATORS.</w:t>
      </w:r>
    </w:p>
    <w:p w14:paraId="78F933A3" w14:textId="27A6DFF5" w:rsidR="00A67FD9" w:rsidRPr="00240FAD" w:rsidRDefault="00A67FD9" w:rsidP="00B03A23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  <w:lang w:val="en-US"/>
        </w:rPr>
      </w:pPr>
    </w:p>
    <w:p w14:paraId="27CF70F2" w14:textId="0FA25253" w:rsidR="00FE746D" w:rsidRPr="00240FAD" w:rsidRDefault="00A67FD9" w:rsidP="00FE746D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</w:pPr>
      <w:r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>4</w:t>
      </w:r>
      <w:r w:rsidR="00B03A23"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 xml:space="preserve"> - Application case:</w:t>
      </w:r>
      <w:r w:rsidR="00FE746D"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 xml:space="preserve"> fishing activities </w:t>
      </w:r>
      <w:r w:rsidR="00323578"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>around kneiss islands</w:t>
      </w:r>
      <w:r w:rsidR="00FE746D"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 xml:space="preserve"> (</w:t>
      </w:r>
      <w:r w:rsidR="00323578"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 xml:space="preserve">gulf of Gabes, </w:t>
      </w:r>
      <w:r w:rsidR="00FE746D"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>Tunisia).</w:t>
      </w:r>
    </w:p>
    <w:p w14:paraId="6E45101E" w14:textId="7C2E41A0" w:rsidR="00952606" w:rsidRPr="00240FAD" w:rsidRDefault="00952606" w:rsidP="00B03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</w:rPr>
        <w:t>Introduction</w:t>
      </w:r>
      <w:r w:rsidR="00A63A47"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3721B17C" w14:textId="3A410037" w:rsidR="00A93FB5" w:rsidRPr="00240FAD" w:rsidRDefault="00A93FB5" w:rsidP="00A93FB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22A2A0B1" w14:textId="2632967E" w:rsidR="00A93FB5" w:rsidRPr="00240FAD" w:rsidRDefault="00EB7133" w:rsidP="00A93FB5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  <w:lang w:val="en-US"/>
        </w:rPr>
        <w:t>4</w:t>
      </w:r>
      <w:r w:rsidR="00A93FB5" w:rsidRPr="00240FAD">
        <w:rPr>
          <w:rFonts w:asciiTheme="minorHAnsi" w:hAnsiTheme="minorHAnsi" w:cstheme="minorHAnsi"/>
          <w:b/>
          <w:bCs/>
          <w:sz w:val="18"/>
          <w:szCs w:val="18"/>
          <w:lang w:val="en-US"/>
        </w:rPr>
        <w:t xml:space="preserve">.1 – </w:t>
      </w:r>
      <w:r w:rsidR="00A93FB5" w:rsidRPr="00240FAD"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Coastal fishing -&gt; </w:t>
      </w:r>
      <w:r w:rsidR="00F469E0" w:rsidRPr="00240FAD"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eastAsia="en-GB" w:bidi="en-GB"/>
        </w:rPr>
        <w:t>fish</w:t>
      </w:r>
    </w:p>
    <w:p w14:paraId="53FB5F8C" w14:textId="6E63EA4A" w:rsidR="00A93FB5" w:rsidRPr="00240FAD" w:rsidRDefault="00EB7133" w:rsidP="00A93FB5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40FAD">
        <w:rPr>
          <w:rFonts w:asciiTheme="minorHAnsi" w:hAnsiTheme="minorHAnsi" w:cstheme="minorHAnsi"/>
          <w:sz w:val="18"/>
          <w:szCs w:val="18"/>
        </w:rPr>
        <w:t>4</w:t>
      </w:r>
      <w:r w:rsidR="00A93FB5" w:rsidRPr="00240FAD">
        <w:rPr>
          <w:rFonts w:asciiTheme="minorHAnsi" w:hAnsiTheme="minorHAnsi" w:cstheme="minorHAnsi"/>
          <w:sz w:val="18"/>
          <w:szCs w:val="18"/>
        </w:rPr>
        <w:t>.1.</w:t>
      </w:r>
      <w:r w:rsidR="0035345A" w:rsidRPr="00240FAD">
        <w:rPr>
          <w:rFonts w:asciiTheme="minorHAnsi" w:hAnsiTheme="minorHAnsi" w:cstheme="minorHAnsi"/>
          <w:sz w:val="18"/>
          <w:szCs w:val="18"/>
        </w:rPr>
        <w:t>2</w:t>
      </w:r>
      <w:r w:rsidR="00A93FB5" w:rsidRPr="00240FAD">
        <w:rPr>
          <w:rFonts w:asciiTheme="minorHAnsi" w:hAnsiTheme="minorHAnsi" w:cstheme="minorHAnsi"/>
          <w:sz w:val="18"/>
          <w:szCs w:val="18"/>
        </w:rPr>
        <w:t xml:space="preserve"> - Process explanation: diagram + components + relations</w:t>
      </w:r>
    </w:p>
    <w:p w14:paraId="6D8D4F01" w14:textId="0A1FFABE" w:rsidR="00A93FB5" w:rsidRPr="00240FAD" w:rsidRDefault="00EB7133" w:rsidP="00A93FB5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bookmarkStart w:id="1" w:name="_Hlk140137792"/>
      <w:r w:rsidRPr="00240FAD">
        <w:rPr>
          <w:rFonts w:asciiTheme="minorHAnsi" w:hAnsiTheme="minorHAnsi" w:cstheme="minorHAnsi"/>
          <w:sz w:val="18"/>
          <w:szCs w:val="18"/>
        </w:rPr>
        <w:t>4</w:t>
      </w:r>
      <w:r w:rsidR="00A93FB5" w:rsidRPr="00240FAD">
        <w:rPr>
          <w:rFonts w:asciiTheme="minorHAnsi" w:hAnsiTheme="minorHAnsi" w:cstheme="minorHAnsi"/>
          <w:sz w:val="18"/>
          <w:szCs w:val="18"/>
        </w:rPr>
        <w:t>.1.</w:t>
      </w:r>
      <w:r w:rsidR="0035345A" w:rsidRPr="00240FAD">
        <w:rPr>
          <w:rFonts w:asciiTheme="minorHAnsi" w:hAnsiTheme="minorHAnsi" w:cstheme="minorHAnsi"/>
          <w:sz w:val="18"/>
          <w:szCs w:val="18"/>
        </w:rPr>
        <w:t>3</w:t>
      </w:r>
      <w:r w:rsidR="00A93FB5" w:rsidRPr="00240FAD">
        <w:rPr>
          <w:rFonts w:asciiTheme="minorHAnsi" w:hAnsiTheme="minorHAnsi" w:cstheme="minorHAnsi"/>
          <w:sz w:val="18"/>
          <w:szCs w:val="18"/>
        </w:rPr>
        <w:t xml:space="preserve"> - </w:t>
      </w:r>
      <w:r w:rsidR="00A93FB5" w:rsidRPr="00240FAD">
        <w:rPr>
          <w:rFonts w:asciiTheme="minorHAnsi" w:hAnsiTheme="minorHAnsi" w:cstheme="minorHAnsi"/>
          <w:sz w:val="18"/>
          <w:szCs w:val="18"/>
          <w:lang w:eastAsia="en-GB" w:bidi="en-GB"/>
        </w:rPr>
        <w:t>Options and opportunities already identified</w:t>
      </w:r>
    </w:p>
    <w:bookmarkEnd w:id="1"/>
    <w:p w14:paraId="611CCEB3" w14:textId="77777777" w:rsidR="00A93FB5" w:rsidRPr="00240FAD" w:rsidRDefault="00A93FB5" w:rsidP="00A93FB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29329440" w14:textId="75ED2C00" w:rsidR="00A93FB5" w:rsidRPr="00240FAD" w:rsidRDefault="00EB7133" w:rsidP="00A93FB5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  <w:lang w:eastAsia="en-GB" w:bidi="en-GB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  <w:lang w:val="en-US"/>
        </w:rPr>
        <w:t>4</w:t>
      </w:r>
      <w:r w:rsidR="00A93FB5" w:rsidRPr="00240FAD">
        <w:rPr>
          <w:rFonts w:asciiTheme="minorHAnsi" w:hAnsiTheme="minorHAnsi" w:cstheme="minorHAnsi"/>
          <w:b/>
          <w:bCs/>
          <w:sz w:val="18"/>
          <w:szCs w:val="18"/>
          <w:lang w:val="en-US"/>
        </w:rPr>
        <w:t>.2 –</w:t>
      </w:r>
      <w:r w:rsidR="00A93FB5" w:rsidRPr="00240FAD">
        <w:rPr>
          <w:rFonts w:asciiTheme="minorHAnsi" w:hAnsiTheme="minorHAnsi" w:cstheme="minorHAnsi"/>
          <w:b/>
          <w:bCs/>
          <w:i/>
          <w:iCs/>
          <w:sz w:val="18"/>
          <w:szCs w:val="18"/>
          <w:lang w:eastAsia="en-GB" w:bidi="en-GB"/>
        </w:rPr>
        <w:t xml:space="preserve"> </w:t>
      </w:r>
      <w:r w:rsidR="00A93FB5" w:rsidRPr="00240FAD"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eastAsia="en-GB" w:bidi="en-GB"/>
        </w:rPr>
        <w:t>Coastal fishing -&gt; invasive Crustacea</w:t>
      </w:r>
    </w:p>
    <w:p w14:paraId="628D29D0" w14:textId="71C43753" w:rsidR="00A93FB5" w:rsidRPr="00240FAD" w:rsidRDefault="00EB7133" w:rsidP="00A93FB5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  <w:r w:rsidRPr="00240FAD">
        <w:rPr>
          <w:rFonts w:asciiTheme="minorHAnsi" w:hAnsiTheme="minorHAnsi" w:cstheme="minorHAnsi"/>
          <w:sz w:val="18"/>
          <w:szCs w:val="18"/>
        </w:rPr>
        <w:t>4</w:t>
      </w:r>
      <w:r w:rsidR="00A93FB5" w:rsidRPr="00240FAD">
        <w:rPr>
          <w:rFonts w:asciiTheme="minorHAnsi" w:hAnsiTheme="minorHAnsi" w:cstheme="minorHAnsi"/>
          <w:sz w:val="18"/>
          <w:szCs w:val="18"/>
        </w:rPr>
        <w:t>.2.</w:t>
      </w:r>
      <w:r w:rsidR="00C11A4E">
        <w:rPr>
          <w:rFonts w:asciiTheme="minorHAnsi" w:hAnsiTheme="minorHAnsi" w:cstheme="minorHAnsi"/>
          <w:sz w:val="18"/>
          <w:szCs w:val="18"/>
        </w:rPr>
        <w:t>1</w:t>
      </w:r>
      <w:r w:rsidR="00A93FB5" w:rsidRPr="00240FAD">
        <w:rPr>
          <w:rFonts w:asciiTheme="minorHAnsi" w:hAnsiTheme="minorHAnsi" w:cstheme="minorHAnsi"/>
          <w:sz w:val="18"/>
          <w:szCs w:val="18"/>
        </w:rPr>
        <w:t xml:space="preserve"> - </w:t>
      </w:r>
      <w:r w:rsidR="005A12A0" w:rsidRPr="00240FAD">
        <w:rPr>
          <w:rFonts w:asciiTheme="minorHAnsi" w:hAnsiTheme="minorHAnsi" w:cstheme="minorHAnsi"/>
          <w:sz w:val="18"/>
          <w:szCs w:val="18"/>
        </w:rPr>
        <w:t xml:space="preserve"> Process </w:t>
      </w:r>
      <w:r w:rsidR="00D87B72" w:rsidRPr="00240FAD">
        <w:rPr>
          <w:rFonts w:asciiTheme="minorHAnsi" w:hAnsiTheme="minorHAnsi" w:cstheme="minorHAnsi"/>
          <w:sz w:val="18"/>
          <w:szCs w:val="18"/>
        </w:rPr>
        <w:t>explanation</w:t>
      </w:r>
      <w:r w:rsidR="005A12A0" w:rsidRPr="00240FAD">
        <w:rPr>
          <w:rFonts w:asciiTheme="minorHAnsi" w:hAnsiTheme="minorHAnsi" w:cstheme="minorHAnsi"/>
          <w:sz w:val="18"/>
          <w:szCs w:val="18"/>
        </w:rPr>
        <w:t>: diagram + components + relations</w:t>
      </w:r>
    </w:p>
    <w:p w14:paraId="0CCA040E" w14:textId="77777777" w:rsidR="008E41C3" w:rsidRPr="00240FAD" w:rsidRDefault="008E41C3" w:rsidP="00A93FB5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</w:p>
    <w:p w14:paraId="0204C5F6" w14:textId="4D956A0D" w:rsidR="008E41C3" w:rsidRPr="00240FAD" w:rsidRDefault="00EB7133" w:rsidP="00EB7133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  <w:r w:rsidRPr="00240FAD">
        <w:rPr>
          <w:rFonts w:asciiTheme="minorHAnsi" w:hAnsiTheme="minorHAnsi" w:cstheme="minorHAnsi"/>
          <w:sz w:val="18"/>
          <w:szCs w:val="18"/>
        </w:rPr>
        <w:t>4</w:t>
      </w:r>
      <w:r w:rsidR="008E41C3" w:rsidRPr="00240FAD">
        <w:rPr>
          <w:rFonts w:asciiTheme="minorHAnsi" w:hAnsiTheme="minorHAnsi" w:cstheme="minorHAnsi"/>
          <w:sz w:val="18"/>
          <w:szCs w:val="18"/>
        </w:rPr>
        <w:t>.2.</w:t>
      </w:r>
      <w:r w:rsidR="00C11A4E">
        <w:rPr>
          <w:rFonts w:asciiTheme="minorHAnsi" w:hAnsiTheme="minorHAnsi" w:cstheme="minorHAnsi"/>
          <w:sz w:val="18"/>
          <w:szCs w:val="18"/>
        </w:rPr>
        <w:t>2</w:t>
      </w:r>
      <w:r w:rsidR="008E41C3" w:rsidRPr="00240FAD">
        <w:rPr>
          <w:rFonts w:asciiTheme="minorHAnsi" w:hAnsiTheme="minorHAnsi" w:cstheme="minorHAnsi"/>
          <w:sz w:val="18"/>
          <w:szCs w:val="18"/>
        </w:rPr>
        <w:t xml:space="preserve"> - </w:t>
      </w:r>
      <w:r w:rsidR="008E41C3" w:rsidRPr="00240FAD">
        <w:rPr>
          <w:rFonts w:asciiTheme="minorHAnsi" w:hAnsiTheme="minorHAnsi" w:cstheme="minorHAnsi"/>
          <w:sz w:val="18"/>
          <w:szCs w:val="18"/>
          <w:lang w:eastAsia="en-GB" w:bidi="en-GB"/>
        </w:rPr>
        <w:t>Options and opportunities already identified</w:t>
      </w:r>
    </w:p>
    <w:p w14:paraId="5C89E8FA" w14:textId="77777777" w:rsidR="00A93FB5" w:rsidRPr="00240FAD" w:rsidRDefault="00A93FB5" w:rsidP="00A93FB5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</w:p>
    <w:p w14:paraId="71C78C82" w14:textId="64C1E0BA" w:rsidR="003D5F44" w:rsidRPr="00240FAD" w:rsidRDefault="00EB7133" w:rsidP="003D5F44">
      <w:pPr>
        <w:spacing w:line="240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  <w:lang w:eastAsia="en-GB" w:bidi="en-GB"/>
        </w:rPr>
        <w:t>4</w:t>
      </w:r>
      <w:r w:rsidR="00A93FB5" w:rsidRPr="00240FAD">
        <w:rPr>
          <w:rFonts w:asciiTheme="minorHAnsi" w:hAnsiTheme="minorHAnsi" w:cstheme="minorHAnsi"/>
          <w:b/>
          <w:bCs/>
          <w:sz w:val="18"/>
          <w:szCs w:val="18"/>
          <w:lang w:eastAsia="en-GB" w:bidi="en-GB"/>
        </w:rPr>
        <w:t xml:space="preserve">.3 - </w:t>
      </w:r>
      <w:r w:rsidR="00A93FB5" w:rsidRPr="00240FAD"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Coastal fishing -&gt; Marine </w:t>
      </w:r>
      <w:r w:rsidR="003D5F44" w:rsidRPr="00240FAD"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eastAsia="en-GB" w:bidi="en-GB"/>
        </w:rPr>
        <w:t>vegetation</w:t>
      </w:r>
    </w:p>
    <w:p w14:paraId="54AC21C7" w14:textId="7CD730C9" w:rsidR="00A93FB5" w:rsidRPr="00240FAD" w:rsidRDefault="00EB7133" w:rsidP="00A93FB5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40FAD">
        <w:rPr>
          <w:rFonts w:asciiTheme="minorHAnsi" w:hAnsiTheme="minorHAnsi" w:cstheme="minorHAnsi"/>
          <w:sz w:val="18"/>
          <w:szCs w:val="18"/>
        </w:rPr>
        <w:t>4</w:t>
      </w:r>
      <w:r w:rsidR="00A93FB5" w:rsidRPr="00240FAD">
        <w:rPr>
          <w:rFonts w:asciiTheme="minorHAnsi" w:hAnsiTheme="minorHAnsi" w:cstheme="minorHAnsi"/>
          <w:sz w:val="18"/>
          <w:szCs w:val="18"/>
        </w:rPr>
        <w:t>.3.1 – Process explanation: diagram + components + relations</w:t>
      </w:r>
    </w:p>
    <w:p w14:paraId="6A98A323" w14:textId="66777A77" w:rsidR="00A93FB5" w:rsidRPr="00240FAD" w:rsidRDefault="00EB7133" w:rsidP="00A93FB5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  <w:r w:rsidRPr="00240FAD">
        <w:rPr>
          <w:rFonts w:asciiTheme="minorHAnsi" w:hAnsiTheme="minorHAnsi" w:cstheme="minorHAnsi"/>
          <w:sz w:val="18"/>
          <w:szCs w:val="18"/>
        </w:rPr>
        <w:t>4</w:t>
      </w:r>
      <w:r w:rsidR="00A93FB5" w:rsidRPr="00240FAD">
        <w:rPr>
          <w:rFonts w:asciiTheme="minorHAnsi" w:hAnsiTheme="minorHAnsi" w:cstheme="minorHAnsi"/>
          <w:sz w:val="18"/>
          <w:szCs w:val="18"/>
        </w:rPr>
        <w:t xml:space="preserve">.3.2 - </w:t>
      </w:r>
      <w:r w:rsidR="00A93FB5" w:rsidRPr="00240FAD">
        <w:rPr>
          <w:rFonts w:asciiTheme="minorHAnsi" w:hAnsiTheme="minorHAnsi" w:cstheme="minorHAnsi"/>
          <w:sz w:val="18"/>
          <w:szCs w:val="18"/>
          <w:lang w:eastAsia="en-GB" w:bidi="en-GB"/>
        </w:rPr>
        <w:t>Options and opportunities already identified</w:t>
      </w:r>
    </w:p>
    <w:p w14:paraId="7CB7595E" w14:textId="77777777" w:rsidR="00A93FB5" w:rsidRPr="00240FAD" w:rsidRDefault="00A93FB5" w:rsidP="00A93FB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20EC5B51" w14:textId="77777777" w:rsidR="00A93FB5" w:rsidRPr="00240FAD" w:rsidRDefault="00A93FB5" w:rsidP="00A93FB5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</w:p>
    <w:p w14:paraId="2678091F" w14:textId="10A2135B" w:rsidR="00A93FB5" w:rsidRPr="00240FAD" w:rsidRDefault="00EB7133" w:rsidP="00A93FB5">
      <w:pPr>
        <w:tabs>
          <w:tab w:val="left" w:pos="5424"/>
        </w:tabs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  <w:lang w:eastAsia="en-GB" w:bidi="en-GB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  <w:lang w:eastAsia="en-GB" w:bidi="en-GB"/>
        </w:rPr>
        <w:t>4</w:t>
      </w:r>
      <w:r w:rsidR="00A93FB5" w:rsidRPr="00240FAD">
        <w:rPr>
          <w:rFonts w:asciiTheme="minorHAnsi" w:hAnsiTheme="minorHAnsi" w:cstheme="minorHAnsi"/>
          <w:b/>
          <w:bCs/>
          <w:sz w:val="18"/>
          <w:szCs w:val="18"/>
          <w:lang w:eastAsia="en-GB" w:bidi="en-GB"/>
        </w:rPr>
        <w:t xml:space="preserve">.4 - </w:t>
      </w:r>
      <w:r w:rsidR="00A93FB5" w:rsidRPr="00240FAD">
        <w:rPr>
          <w:rFonts w:asciiTheme="minorHAnsi" w:hAnsiTheme="minorHAnsi" w:cstheme="minorHAnsi"/>
          <w:b/>
          <w:bCs/>
          <w:i/>
          <w:iCs/>
          <w:sz w:val="18"/>
          <w:szCs w:val="18"/>
          <w:lang w:eastAsia="en-GB" w:bidi="en-GB"/>
        </w:rPr>
        <w:t>Invasive species (Crustacea) -&gt; Mollusca (Bivalvia)</w:t>
      </w:r>
    </w:p>
    <w:p w14:paraId="6602A3CE" w14:textId="34CD41A8" w:rsidR="00A93FB5" w:rsidRPr="00240FAD" w:rsidRDefault="00EB7133" w:rsidP="00A93FB5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40FAD">
        <w:rPr>
          <w:rFonts w:asciiTheme="minorHAnsi" w:hAnsiTheme="minorHAnsi" w:cstheme="minorHAnsi"/>
          <w:sz w:val="18"/>
          <w:szCs w:val="18"/>
        </w:rPr>
        <w:t>4</w:t>
      </w:r>
      <w:r w:rsidR="00A93FB5" w:rsidRPr="00240FAD">
        <w:rPr>
          <w:rFonts w:asciiTheme="minorHAnsi" w:hAnsiTheme="minorHAnsi" w:cstheme="minorHAnsi"/>
          <w:sz w:val="18"/>
          <w:szCs w:val="18"/>
        </w:rPr>
        <w:t>.4.1 – Process explanation: diagram + components + relations</w:t>
      </w:r>
    </w:p>
    <w:p w14:paraId="0E5302DC" w14:textId="415C9B54" w:rsidR="00A93FB5" w:rsidRPr="00240FAD" w:rsidRDefault="00EB7133" w:rsidP="00A93FB5">
      <w:pPr>
        <w:tabs>
          <w:tab w:val="left" w:pos="5424"/>
        </w:tabs>
        <w:jc w:val="both"/>
        <w:rPr>
          <w:rFonts w:asciiTheme="minorHAnsi" w:hAnsiTheme="minorHAnsi" w:cstheme="minorHAnsi"/>
          <w:i/>
          <w:iCs/>
          <w:sz w:val="18"/>
          <w:szCs w:val="18"/>
          <w:lang w:eastAsia="en-GB" w:bidi="en-GB"/>
        </w:rPr>
      </w:pPr>
      <w:r w:rsidRPr="00240FAD">
        <w:rPr>
          <w:rFonts w:asciiTheme="minorHAnsi" w:hAnsiTheme="minorHAnsi" w:cstheme="minorHAnsi"/>
          <w:sz w:val="18"/>
          <w:szCs w:val="18"/>
        </w:rPr>
        <w:t>4</w:t>
      </w:r>
      <w:r w:rsidR="00A93FB5" w:rsidRPr="00240FAD">
        <w:rPr>
          <w:rFonts w:asciiTheme="minorHAnsi" w:hAnsiTheme="minorHAnsi" w:cstheme="minorHAnsi"/>
          <w:sz w:val="18"/>
          <w:szCs w:val="18"/>
        </w:rPr>
        <w:t xml:space="preserve">.4.2 - </w:t>
      </w:r>
      <w:r w:rsidR="00A93FB5" w:rsidRPr="00240FAD">
        <w:rPr>
          <w:rFonts w:asciiTheme="minorHAnsi" w:hAnsiTheme="minorHAnsi" w:cstheme="minorHAnsi"/>
          <w:sz w:val="18"/>
          <w:szCs w:val="18"/>
          <w:lang w:eastAsia="en-GB" w:bidi="en-GB"/>
        </w:rPr>
        <w:t>Options and opportunities already identified</w:t>
      </w:r>
    </w:p>
    <w:p w14:paraId="06A06E78" w14:textId="77777777" w:rsidR="00EB7133" w:rsidRPr="00240FAD" w:rsidRDefault="00EB7133" w:rsidP="00A63A47">
      <w:pPr>
        <w:pStyle w:val="Heading1"/>
        <w:spacing w:before="0" w:line="360" w:lineRule="auto"/>
        <w:ind w:left="426" w:hanging="426"/>
        <w:jc w:val="both"/>
        <w:rPr>
          <w:rFonts w:asciiTheme="minorHAnsi" w:hAnsiTheme="minorHAnsi" w:cstheme="minorHAnsi"/>
          <w:b w:val="0"/>
          <w:bCs w:val="0"/>
          <w:color w:val="auto"/>
          <w:sz w:val="18"/>
          <w:szCs w:val="18"/>
          <w:lang w:eastAsia="en-GB" w:bidi="en-GB"/>
        </w:rPr>
      </w:pPr>
      <w:r w:rsidRPr="00240FAD">
        <w:rPr>
          <w:rFonts w:asciiTheme="minorHAnsi" w:hAnsiTheme="minorHAnsi" w:cstheme="minorHAnsi"/>
          <w:b w:val="0"/>
          <w:bCs w:val="0"/>
          <w:color w:val="auto"/>
          <w:sz w:val="18"/>
          <w:szCs w:val="18"/>
        </w:rPr>
        <w:t>4</w:t>
      </w:r>
      <w:r w:rsidR="00490031" w:rsidRPr="00240FAD">
        <w:rPr>
          <w:rFonts w:asciiTheme="minorHAnsi" w:hAnsiTheme="minorHAnsi" w:cstheme="minorHAnsi"/>
          <w:b w:val="0"/>
          <w:bCs w:val="0"/>
          <w:color w:val="auto"/>
          <w:sz w:val="18"/>
          <w:szCs w:val="18"/>
        </w:rPr>
        <w:t xml:space="preserve">.4.2 - </w:t>
      </w:r>
      <w:r w:rsidR="00490031" w:rsidRPr="00240FAD">
        <w:rPr>
          <w:rFonts w:asciiTheme="minorHAnsi" w:hAnsiTheme="minorHAnsi" w:cstheme="minorHAnsi"/>
          <w:b w:val="0"/>
          <w:bCs w:val="0"/>
          <w:color w:val="auto"/>
          <w:sz w:val="18"/>
          <w:szCs w:val="18"/>
          <w:lang w:eastAsia="en-GB" w:bidi="en-GB"/>
        </w:rPr>
        <w:t>Options and opportunities already identified</w:t>
      </w:r>
    </w:p>
    <w:p w14:paraId="21FEEB7E" w14:textId="77777777" w:rsidR="00A9118E" w:rsidRPr="00240FAD" w:rsidRDefault="00A9118E" w:rsidP="00A9118E">
      <w:pPr>
        <w:rPr>
          <w:rFonts w:asciiTheme="minorHAnsi" w:hAnsiTheme="minorHAnsi" w:cstheme="minorHAnsi"/>
          <w:sz w:val="18"/>
          <w:szCs w:val="18"/>
          <w:lang w:eastAsia="en-GB" w:bidi="en-GB"/>
        </w:rPr>
      </w:pPr>
    </w:p>
    <w:p w14:paraId="4CEBE5B5" w14:textId="77777777" w:rsidR="00A9118E" w:rsidRPr="00240FAD" w:rsidRDefault="00A9118E" w:rsidP="00A9118E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</w:pPr>
      <w:r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>5 - Application case: Agriculture activities in the delegation of Ghraiba, mahres and Skhira (gulf of Gabes, Tunisia).</w:t>
      </w:r>
    </w:p>
    <w:p w14:paraId="10D82D72" w14:textId="77777777" w:rsidR="00A9118E" w:rsidRPr="00240FAD" w:rsidRDefault="00A9118E" w:rsidP="00A9118E">
      <w:pPr>
        <w:jc w:val="both"/>
        <w:rPr>
          <w:rFonts w:asciiTheme="minorHAnsi" w:hAnsiTheme="minorHAnsi" w:cstheme="minorHAnsi"/>
          <w:sz w:val="18"/>
          <w:szCs w:val="18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Introduction </w:t>
      </w:r>
    </w:p>
    <w:p w14:paraId="505415FA" w14:textId="77777777" w:rsidR="00A9118E" w:rsidRPr="00240FAD" w:rsidRDefault="00A9118E" w:rsidP="00A9118E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44DBEE10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bidi="en-GB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  <w:lang w:val="en-US"/>
        </w:rPr>
        <w:lastRenderedPageBreak/>
        <w:t xml:space="preserve">5.1 </w:t>
      </w:r>
      <w:r w:rsidRPr="00240FAD">
        <w:rPr>
          <w:rFonts w:asciiTheme="minorHAnsi" w:hAnsiTheme="minorHAnsi" w:cstheme="minorHAnsi"/>
          <w:b/>
          <w:bCs/>
          <w:sz w:val="18"/>
          <w:szCs w:val="18"/>
          <w:u w:val="single"/>
          <w:lang w:val="en-US"/>
        </w:rPr>
        <w:t xml:space="preserve">– Olive groves </w:t>
      </w:r>
      <w:r w:rsidRPr="00240FAD"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bidi="en-GB"/>
        </w:rPr>
        <w:t xml:space="preserve">-&gt; Rainfall </w:t>
      </w:r>
    </w:p>
    <w:p w14:paraId="4448B846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240FAD">
        <w:rPr>
          <w:rFonts w:asciiTheme="minorHAnsi" w:hAnsiTheme="minorHAnsi" w:cstheme="minorHAnsi"/>
          <w:sz w:val="18"/>
          <w:szCs w:val="18"/>
        </w:rPr>
        <w:t>5.1.1 - Process explanation: diagram + components + relations</w:t>
      </w:r>
    </w:p>
    <w:p w14:paraId="34D234D0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</w:rPr>
        <w:t xml:space="preserve">5.1.2 - </w:t>
      </w:r>
      <w:r w:rsidRPr="00240FAD">
        <w:rPr>
          <w:rFonts w:asciiTheme="minorHAnsi" w:hAnsiTheme="minorHAnsi" w:cstheme="minorHAnsi"/>
          <w:sz w:val="18"/>
          <w:szCs w:val="18"/>
          <w:lang w:bidi="en-GB"/>
        </w:rPr>
        <w:t>Options and opportunities already identified</w:t>
      </w:r>
    </w:p>
    <w:p w14:paraId="7F40F22A" w14:textId="77777777" w:rsidR="00A9118E" w:rsidRPr="00240FAD" w:rsidRDefault="00A9118E" w:rsidP="00A9118E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799736F5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  <w:lang w:val="en-US"/>
        </w:rPr>
        <w:t>5.2 –</w:t>
      </w:r>
      <w:r w:rsidRPr="00240F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240FAD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Agriculture activities </w:t>
      </w:r>
      <w:r w:rsidRPr="00240FAD">
        <w:rPr>
          <w:rFonts w:asciiTheme="minorHAnsi" w:hAnsiTheme="minorHAnsi" w:cstheme="minorHAnsi"/>
          <w:b/>
          <w:bCs/>
          <w:sz w:val="18"/>
          <w:szCs w:val="18"/>
          <w:u w:val="single"/>
          <w:lang w:bidi="en-GB"/>
        </w:rPr>
        <w:t xml:space="preserve">-&gt; </w:t>
      </w:r>
      <w:r w:rsidRPr="00240FAD">
        <w:rPr>
          <w:rFonts w:asciiTheme="minorHAnsi" w:hAnsiTheme="minorHAnsi" w:cstheme="minorHAnsi"/>
          <w:b/>
          <w:bCs/>
          <w:sz w:val="18"/>
          <w:szCs w:val="18"/>
          <w:u w:val="single"/>
        </w:rPr>
        <w:t>Extensive farming</w:t>
      </w:r>
    </w:p>
    <w:p w14:paraId="39243F07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240FAD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                              </w:t>
      </w:r>
      <w:r w:rsidRPr="00240FAD">
        <w:rPr>
          <w:rFonts w:asciiTheme="minorHAnsi" w:hAnsiTheme="minorHAnsi" w:cstheme="minorHAnsi"/>
          <w:b/>
          <w:bCs/>
          <w:sz w:val="18"/>
          <w:szCs w:val="18"/>
          <w:lang w:bidi="en-GB"/>
        </w:rPr>
        <w:t>-&gt;</w:t>
      </w:r>
      <w:r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 Honey production</w:t>
      </w:r>
    </w:p>
    <w:p w14:paraId="3E92CA48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                                                </w:t>
      </w:r>
      <w:r w:rsidRPr="00240FAD">
        <w:rPr>
          <w:rFonts w:asciiTheme="minorHAnsi" w:hAnsiTheme="minorHAnsi" w:cstheme="minorHAnsi"/>
          <w:b/>
          <w:bCs/>
          <w:sz w:val="18"/>
          <w:szCs w:val="18"/>
          <w:lang w:bidi="en-GB"/>
        </w:rPr>
        <w:t>-&gt;</w:t>
      </w:r>
      <w:r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 Coastal fishing</w:t>
      </w:r>
    </w:p>
    <w:p w14:paraId="206704B9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                                                </w:t>
      </w:r>
      <w:r w:rsidRPr="00240FAD">
        <w:rPr>
          <w:rFonts w:asciiTheme="minorHAnsi" w:hAnsiTheme="minorHAnsi" w:cstheme="minorHAnsi"/>
          <w:b/>
          <w:bCs/>
          <w:sz w:val="18"/>
          <w:szCs w:val="18"/>
          <w:lang w:bidi="en-GB"/>
        </w:rPr>
        <w:t>-&gt;</w:t>
      </w:r>
      <w:r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 Shore fishing (Clam and Annelids harvesting)</w:t>
      </w:r>
    </w:p>
    <w:p w14:paraId="2B2CFB82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                                              </w:t>
      </w:r>
      <w:r w:rsidRPr="00240FAD">
        <w:rPr>
          <w:rFonts w:asciiTheme="minorHAnsi" w:hAnsiTheme="minorHAnsi" w:cstheme="minorHAnsi"/>
          <w:b/>
          <w:bCs/>
          <w:sz w:val="18"/>
          <w:szCs w:val="18"/>
          <w:lang w:bidi="en-GB"/>
        </w:rPr>
        <w:t>-&gt;</w:t>
      </w:r>
      <w:r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 Rainfall</w:t>
      </w:r>
    </w:p>
    <w:p w14:paraId="77B97CF2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                                              </w:t>
      </w:r>
      <w:r w:rsidRPr="00240FAD">
        <w:rPr>
          <w:rFonts w:asciiTheme="minorHAnsi" w:hAnsiTheme="minorHAnsi" w:cstheme="minorHAnsi"/>
          <w:b/>
          <w:bCs/>
          <w:sz w:val="18"/>
          <w:szCs w:val="18"/>
          <w:lang w:bidi="en-GB"/>
        </w:rPr>
        <w:t>-&gt;</w:t>
      </w:r>
      <w:r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  Agricultural land</w:t>
      </w:r>
    </w:p>
    <w:p w14:paraId="21FB3E23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  <w:lang w:bidi="en-GB"/>
        </w:rPr>
      </w:pPr>
      <w:r w:rsidRPr="00240FAD">
        <w:rPr>
          <w:rFonts w:asciiTheme="minorHAnsi" w:hAnsiTheme="minorHAnsi" w:cstheme="minorHAnsi"/>
          <w:b/>
          <w:bCs/>
          <w:i/>
          <w:iCs/>
          <w:sz w:val="18"/>
          <w:szCs w:val="18"/>
          <w:lang w:bidi="en-GB"/>
        </w:rPr>
        <w:t xml:space="preserve"> </w:t>
      </w:r>
    </w:p>
    <w:p w14:paraId="3E8B7FAF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240FAD">
        <w:rPr>
          <w:rFonts w:asciiTheme="minorHAnsi" w:hAnsiTheme="minorHAnsi" w:cstheme="minorHAnsi"/>
          <w:sz w:val="18"/>
          <w:szCs w:val="18"/>
        </w:rPr>
        <w:t>5.2.1 - Process explanation: diagram + components + relations</w:t>
      </w:r>
    </w:p>
    <w:p w14:paraId="08AE348B" w14:textId="77777777" w:rsidR="00A9118E" w:rsidRPr="00240FAD" w:rsidRDefault="00A9118E" w:rsidP="00A9118E">
      <w:pPr>
        <w:tabs>
          <w:tab w:val="left" w:pos="5424"/>
        </w:tabs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240FAD">
        <w:rPr>
          <w:rFonts w:asciiTheme="minorHAnsi" w:hAnsiTheme="minorHAnsi" w:cstheme="minorHAnsi"/>
          <w:sz w:val="18"/>
          <w:szCs w:val="18"/>
        </w:rPr>
        <w:t xml:space="preserve">5.2.2 - </w:t>
      </w:r>
      <w:r w:rsidRPr="00240FAD">
        <w:rPr>
          <w:rFonts w:asciiTheme="minorHAnsi" w:hAnsiTheme="minorHAnsi" w:cstheme="minorHAnsi"/>
          <w:sz w:val="18"/>
          <w:szCs w:val="18"/>
          <w:lang w:bidi="en-GB"/>
        </w:rPr>
        <w:t>Options and opportunities already identified</w:t>
      </w:r>
    </w:p>
    <w:p w14:paraId="60E85AAF" w14:textId="77777777" w:rsidR="00A9118E" w:rsidRPr="00240FAD" w:rsidRDefault="00A9118E" w:rsidP="00A9118E">
      <w:pPr>
        <w:rPr>
          <w:rFonts w:asciiTheme="minorHAnsi" w:hAnsiTheme="minorHAnsi" w:cstheme="minorHAnsi"/>
          <w:sz w:val="18"/>
          <w:szCs w:val="18"/>
          <w:lang w:eastAsia="en-GB" w:bidi="en-GB"/>
        </w:rPr>
      </w:pPr>
    </w:p>
    <w:p w14:paraId="7F34918F" w14:textId="18AD2BEA" w:rsidR="00A63A47" w:rsidRPr="00240FAD" w:rsidRDefault="00A9118E" w:rsidP="00A63A47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</w:pPr>
      <w:r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>6</w:t>
      </w:r>
      <w:r w:rsidR="00A63A47" w:rsidRPr="00240FAD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>. Protocols</w:t>
      </w:r>
    </w:p>
    <w:p w14:paraId="31AC81B5" w14:textId="6180AF9F" w:rsidR="002B4C4E" w:rsidRPr="00240FAD" w:rsidRDefault="00A9118E" w:rsidP="00A63A4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240FAD">
        <w:rPr>
          <w:rFonts w:asciiTheme="minorHAnsi" w:hAnsiTheme="minorHAnsi" w:cstheme="minorHAnsi"/>
          <w:b/>
          <w:bCs/>
          <w:sz w:val="18"/>
          <w:szCs w:val="18"/>
        </w:rPr>
        <w:t>7</w:t>
      </w:r>
      <w:r w:rsidR="002B4C4E" w:rsidRPr="00240FAD">
        <w:rPr>
          <w:rFonts w:asciiTheme="minorHAnsi" w:hAnsiTheme="minorHAnsi" w:cstheme="minorHAnsi"/>
          <w:b/>
          <w:bCs/>
          <w:sz w:val="18"/>
          <w:szCs w:val="18"/>
        </w:rPr>
        <w:t xml:space="preserve">. </w:t>
      </w:r>
      <w:r w:rsidR="001B3AAC" w:rsidRPr="00240FAD">
        <w:rPr>
          <w:rFonts w:asciiTheme="minorHAnsi" w:hAnsiTheme="minorHAnsi" w:cstheme="minorHAnsi"/>
          <w:b/>
          <w:bCs/>
          <w:smallCaps/>
          <w:sz w:val="18"/>
          <w:szCs w:val="18"/>
          <w:lang w:val="en-US"/>
        </w:rPr>
        <w:t>Synergies</w:t>
      </w:r>
    </w:p>
    <w:bookmarkEnd w:id="0"/>
    <w:p w14:paraId="612E2DE2" w14:textId="77777777" w:rsidR="00B03A23" w:rsidRPr="00240FAD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18"/>
          <w:szCs w:val="18"/>
          <w:highlight w:val="yellow"/>
          <w:u w:val="single"/>
        </w:rPr>
      </w:pPr>
    </w:p>
    <w:p w14:paraId="43A326F8" w14:textId="5D71D14D" w:rsidR="00B03A23" w:rsidRPr="00240FAD" w:rsidRDefault="004249D7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18"/>
          <w:szCs w:val="18"/>
          <w:u w:val="single"/>
          <w:lang w:val="fr-FR"/>
        </w:rPr>
      </w:pPr>
      <w:r w:rsidRPr="00240FAD">
        <w:rPr>
          <w:rFonts w:asciiTheme="minorHAnsi" w:hAnsiTheme="minorHAnsi" w:cstheme="minorHAnsi"/>
          <w:b/>
          <w:bCs/>
          <w:iCs/>
          <w:sz w:val="18"/>
          <w:szCs w:val="18"/>
          <w:u w:val="single"/>
          <w:lang w:val="fr-FR"/>
        </w:rPr>
        <w:t>Appendices</w:t>
      </w:r>
    </w:p>
    <w:p w14:paraId="19DFF3EC" w14:textId="77777777" w:rsidR="00B03A23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18"/>
          <w:szCs w:val="18"/>
          <w:u w:val="single"/>
        </w:rPr>
      </w:pPr>
    </w:p>
    <w:p w14:paraId="061D9D28" w14:textId="77777777" w:rsidR="009D3C1E" w:rsidRPr="00240FAD" w:rsidRDefault="009D3C1E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18"/>
          <w:szCs w:val="18"/>
          <w:u w:val="single"/>
        </w:rPr>
      </w:pPr>
    </w:p>
    <w:p w14:paraId="3F9D70F0" w14:textId="77777777" w:rsidR="00B03A23" w:rsidRPr="00240FAD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18"/>
          <w:szCs w:val="18"/>
          <w:u w:val="single"/>
        </w:rPr>
      </w:pPr>
      <w:r w:rsidRPr="00240FAD">
        <w:rPr>
          <w:rFonts w:asciiTheme="minorHAnsi" w:hAnsiTheme="minorHAnsi" w:cstheme="minorHAnsi"/>
          <w:b/>
          <w:bCs/>
          <w:iCs/>
          <w:sz w:val="18"/>
          <w:szCs w:val="18"/>
          <w:u w:val="single"/>
        </w:rPr>
        <w:t>Annexes</w:t>
      </w:r>
    </w:p>
    <w:p w14:paraId="1602769D" w14:textId="0D7CC843" w:rsidR="00B03A23" w:rsidRPr="00240FAD" w:rsidRDefault="006D0C15" w:rsidP="00B03A23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asciiTheme="minorHAnsi" w:hAnsiTheme="minorHAnsi" w:cstheme="minorHAnsi"/>
          <w:b/>
          <w:bCs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ISP</w:t>
      </w:r>
      <w:r w:rsidR="00B03A23" w:rsidRPr="00240FAD">
        <w:rPr>
          <w:rFonts w:asciiTheme="minorHAnsi" w:hAnsiTheme="minorHAnsi" w:cstheme="minorHAnsi"/>
          <w:b/>
          <w:bCs/>
          <w:iCs/>
          <w:sz w:val="18"/>
          <w:szCs w:val="18"/>
        </w:rPr>
        <w:t>: software and user manual</w:t>
      </w:r>
    </w:p>
    <w:p w14:paraId="778D2D30" w14:textId="77777777" w:rsidR="00B03A23" w:rsidRPr="00240FAD" w:rsidRDefault="00B03A23" w:rsidP="00B03A23">
      <w:pPr>
        <w:spacing w:after="0" w:line="240" w:lineRule="auto"/>
        <w:rPr>
          <w:rFonts w:asciiTheme="minorHAnsi" w:hAnsiTheme="minorHAnsi" w:cstheme="minorHAnsi"/>
          <w:b/>
          <w:bCs/>
          <w:iCs/>
          <w:sz w:val="18"/>
          <w:szCs w:val="18"/>
        </w:rPr>
      </w:pPr>
    </w:p>
    <w:p w14:paraId="7E0B8790" w14:textId="77777777" w:rsidR="00B03A23" w:rsidRPr="00240FAD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240FAD">
        <w:rPr>
          <w:rFonts w:asciiTheme="minorHAnsi" w:hAnsiTheme="minorHAnsi" w:cstheme="minorHAnsi"/>
          <w:b/>
          <w:bCs/>
          <w:iCs/>
          <w:sz w:val="18"/>
          <w:szCs w:val="18"/>
          <w:u w:val="single"/>
        </w:rPr>
        <w:t>Reference documents</w:t>
      </w:r>
      <w:r w:rsidRPr="00240FAD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(</w:t>
      </w:r>
      <w:r w:rsidRPr="00240FAD">
        <w:rPr>
          <w:rFonts w:asciiTheme="minorHAnsi" w:hAnsiTheme="minorHAnsi" w:cstheme="minorHAnsi"/>
          <w:b/>
          <w:bCs/>
          <w:iCs/>
          <w:sz w:val="18"/>
          <w:szCs w:val="18"/>
          <w:u w:val="single"/>
        </w:rPr>
        <w:t>….)</w:t>
      </w:r>
    </w:p>
    <w:p w14:paraId="1B5CACB4" w14:textId="77777777" w:rsidR="00B03A23" w:rsidRPr="00240FAD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18"/>
          <w:szCs w:val="18"/>
        </w:rPr>
      </w:pPr>
    </w:p>
    <w:p w14:paraId="2FB054F6" w14:textId="094CB0BB" w:rsidR="00B03A23" w:rsidRPr="00240FAD" w:rsidRDefault="00B03A23" w:rsidP="00B03A2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18"/>
          <w:szCs w:val="18"/>
          <w:u w:val="single"/>
        </w:rPr>
      </w:pPr>
      <w:r w:rsidRPr="00240FAD">
        <w:rPr>
          <w:rFonts w:asciiTheme="minorHAnsi" w:hAnsiTheme="minorHAnsi" w:cstheme="minorHAnsi"/>
          <w:b/>
          <w:bCs/>
          <w:i/>
          <w:iCs/>
          <w:sz w:val="18"/>
          <w:szCs w:val="18"/>
        </w:rPr>
        <w:t>Report</w:t>
      </w:r>
    </w:p>
    <w:p w14:paraId="63870580" w14:textId="6B40A2B5" w:rsidR="00591706" w:rsidRPr="00240FAD" w:rsidRDefault="00591706" w:rsidP="00B03A2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18"/>
          <w:szCs w:val="18"/>
          <w:u w:val="single"/>
        </w:rPr>
      </w:pPr>
      <w:r w:rsidRPr="00240FAD">
        <w:rPr>
          <w:rFonts w:asciiTheme="minorHAnsi" w:hAnsiTheme="minorHAnsi" w:cstheme="minorHAnsi"/>
          <w:b/>
          <w:bCs/>
          <w:i/>
          <w:iCs/>
          <w:sz w:val="18"/>
          <w:szCs w:val="18"/>
        </w:rPr>
        <w:t>Report</w:t>
      </w:r>
    </w:p>
    <w:p w14:paraId="3B3B96E6" w14:textId="77777777" w:rsidR="00591706" w:rsidRPr="00B03A23" w:rsidRDefault="00591706" w:rsidP="00591706">
      <w:pPr>
        <w:pStyle w:val="ListParagraph"/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</w:p>
    <w:sectPr w:rsidR="00591706" w:rsidRPr="00B03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2470E"/>
    <w:multiLevelType w:val="hybridMultilevel"/>
    <w:tmpl w:val="507E759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65573E8"/>
    <w:multiLevelType w:val="hybridMultilevel"/>
    <w:tmpl w:val="DE36538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752DD"/>
    <w:multiLevelType w:val="hybridMultilevel"/>
    <w:tmpl w:val="38AA3B8C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43358D"/>
    <w:multiLevelType w:val="hybridMultilevel"/>
    <w:tmpl w:val="5C3CFD3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867714">
    <w:abstractNumId w:val="1"/>
  </w:num>
  <w:num w:numId="2" w16cid:durableId="1211453897">
    <w:abstractNumId w:val="3"/>
  </w:num>
  <w:num w:numId="3" w16cid:durableId="1481076217">
    <w:abstractNumId w:val="2"/>
  </w:num>
  <w:num w:numId="4" w16cid:durableId="1978153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8215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574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7038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A23"/>
    <w:rsid w:val="00056012"/>
    <w:rsid w:val="000A29D0"/>
    <w:rsid w:val="000C108C"/>
    <w:rsid w:val="000C41F7"/>
    <w:rsid w:val="000C6C0A"/>
    <w:rsid w:val="00107A0B"/>
    <w:rsid w:val="001414CC"/>
    <w:rsid w:val="00175958"/>
    <w:rsid w:val="001B3AAC"/>
    <w:rsid w:val="001D5B38"/>
    <w:rsid w:val="001E6E53"/>
    <w:rsid w:val="00205100"/>
    <w:rsid w:val="00213C21"/>
    <w:rsid w:val="00240FAD"/>
    <w:rsid w:val="00285B44"/>
    <w:rsid w:val="00285EAB"/>
    <w:rsid w:val="002B4C4E"/>
    <w:rsid w:val="002E48D4"/>
    <w:rsid w:val="00315EB9"/>
    <w:rsid w:val="00323578"/>
    <w:rsid w:val="00345735"/>
    <w:rsid w:val="0035345A"/>
    <w:rsid w:val="00392E30"/>
    <w:rsid w:val="00393620"/>
    <w:rsid w:val="003D5F44"/>
    <w:rsid w:val="00415658"/>
    <w:rsid w:val="004249D7"/>
    <w:rsid w:val="0044160C"/>
    <w:rsid w:val="00490031"/>
    <w:rsid w:val="004C12DD"/>
    <w:rsid w:val="00565EA2"/>
    <w:rsid w:val="00591706"/>
    <w:rsid w:val="005A12A0"/>
    <w:rsid w:val="005C323F"/>
    <w:rsid w:val="006350B6"/>
    <w:rsid w:val="00667F44"/>
    <w:rsid w:val="0069059E"/>
    <w:rsid w:val="006D0C15"/>
    <w:rsid w:val="0073048A"/>
    <w:rsid w:val="00760DE2"/>
    <w:rsid w:val="00817B9E"/>
    <w:rsid w:val="00853A11"/>
    <w:rsid w:val="00872BA6"/>
    <w:rsid w:val="008E1EFB"/>
    <w:rsid w:val="008E41C3"/>
    <w:rsid w:val="00916906"/>
    <w:rsid w:val="00921355"/>
    <w:rsid w:val="00952606"/>
    <w:rsid w:val="00955CA9"/>
    <w:rsid w:val="0095696C"/>
    <w:rsid w:val="009627FF"/>
    <w:rsid w:val="00996105"/>
    <w:rsid w:val="009A61A0"/>
    <w:rsid w:val="009D3C1E"/>
    <w:rsid w:val="00A63A47"/>
    <w:rsid w:val="00A67FD9"/>
    <w:rsid w:val="00A71FAA"/>
    <w:rsid w:val="00A75102"/>
    <w:rsid w:val="00A8661B"/>
    <w:rsid w:val="00A9118E"/>
    <w:rsid w:val="00A93FB5"/>
    <w:rsid w:val="00AE3D50"/>
    <w:rsid w:val="00AE6DFF"/>
    <w:rsid w:val="00B03A23"/>
    <w:rsid w:val="00B1147F"/>
    <w:rsid w:val="00B143CA"/>
    <w:rsid w:val="00BC48FC"/>
    <w:rsid w:val="00BD12A0"/>
    <w:rsid w:val="00BF785C"/>
    <w:rsid w:val="00C11A4E"/>
    <w:rsid w:val="00C72C5F"/>
    <w:rsid w:val="00D167D9"/>
    <w:rsid w:val="00D76004"/>
    <w:rsid w:val="00D87B72"/>
    <w:rsid w:val="00DA5071"/>
    <w:rsid w:val="00DB4D85"/>
    <w:rsid w:val="00DF279B"/>
    <w:rsid w:val="00E00EA3"/>
    <w:rsid w:val="00E11853"/>
    <w:rsid w:val="00E31A18"/>
    <w:rsid w:val="00EA6F4C"/>
    <w:rsid w:val="00EB7133"/>
    <w:rsid w:val="00F469E0"/>
    <w:rsid w:val="00FE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5D986"/>
  <w15:chartTrackingRefBased/>
  <w15:docId w15:val="{9F18BD7F-9238-45D8-82DA-C0CEC2AB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A2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3A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3A23"/>
    <w:rPr>
      <w:rFonts w:ascii="Cambria" w:eastAsia="Times New Roman" w:hAnsi="Cambria" w:cs="Times New Roman"/>
      <w:b/>
      <w:bCs/>
      <w:color w:val="365F91"/>
      <w:kern w:val="0"/>
      <w:sz w:val="28"/>
      <w:szCs w:val="28"/>
      <w14:ligatures w14:val="none"/>
    </w:rPr>
  </w:style>
  <w:style w:type="paragraph" w:styleId="ListParagraph">
    <w:name w:val="List Paragraph"/>
    <w:basedOn w:val="Normal"/>
    <w:uiPriority w:val="99"/>
    <w:qFormat/>
    <w:rsid w:val="00B03A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3A2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03A23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03A23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FAA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FAA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A67FD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6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Pella</dc:creator>
  <cp:keywords/>
  <dc:description/>
  <cp:lastModifiedBy>Francesca Pella</cp:lastModifiedBy>
  <cp:revision>10</cp:revision>
  <dcterms:created xsi:type="dcterms:W3CDTF">2023-09-29T10:40:00Z</dcterms:created>
  <dcterms:modified xsi:type="dcterms:W3CDTF">2023-09-30T08:07:00Z</dcterms:modified>
</cp:coreProperties>
</file>